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7C" w:rsidRDefault="00CB1A7C" w:rsidP="00C30614">
      <w:pPr>
        <w:spacing w:line="700" w:lineRule="exact"/>
        <w:outlineLvl w:val="0"/>
        <w:rPr>
          <w:rFonts w:eastAsia="超研澤空疊圓"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9pt;width:540pt;height:81pt;z-index:251658240" fillcolor="black">
            <v:shadow color="#868686"/>
            <v:textpath style="font-family:&quot;金梅新海報書法&quot;;v-text-reverse:t;v-text-kern:t" trim="t" fitpath="t" string="微笑太平雲梯.北港朝天宮1日"/>
          </v:shape>
        </w:pict>
      </w:r>
    </w:p>
    <w:p w:rsidR="00CB1A7C" w:rsidRDefault="00CB1A7C" w:rsidP="00C30614">
      <w:pPr>
        <w:shd w:val="clear" w:color="auto" w:fill="FFFFFF"/>
        <w:spacing w:line="600" w:lineRule="exact"/>
        <w:rPr>
          <w:rFonts w:ascii="華康古印體" w:eastAsia="華康古印體"/>
          <w:sz w:val="36"/>
          <w:szCs w:val="36"/>
          <w:bdr w:val="single" w:sz="4" w:space="0" w:color="auto" w:frame="1"/>
        </w:rPr>
      </w:pPr>
    </w:p>
    <w:p w:rsidR="00CB1A7C" w:rsidRDefault="00CB1A7C" w:rsidP="00996D4E">
      <w:pPr>
        <w:shd w:val="clear" w:color="auto" w:fill="FFFFFF"/>
        <w:spacing w:line="560" w:lineRule="exact"/>
        <w:rPr>
          <w:rFonts w:ascii="新細明體"/>
          <w:sz w:val="40"/>
          <w:szCs w:val="40"/>
          <w:bdr w:val="single" w:sz="4" w:space="0" w:color="auto" w:frame="1"/>
        </w:rPr>
      </w:pPr>
    </w:p>
    <w:p w:rsidR="00CB1A7C" w:rsidRDefault="00CB1A7C" w:rsidP="00301AB1">
      <w:pPr>
        <w:shd w:val="clear" w:color="auto" w:fill="FFFFFF"/>
        <w:spacing w:line="600" w:lineRule="exact"/>
        <w:rPr>
          <w:rFonts w:ascii="新細明體"/>
          <w:sz w:val="40"/>
          <w:szCs w:val="40"/>
        </w:rPr>
      </w:pPr>
      <w:r w:rsidRPr="00B83876"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活動日期</w:t>
      </w:r>
      <w:r w:rsidRPr="00B83876">
        <w:rPr>
          <w:rFonts w:ascii="新細明體" w:hAnsi="新細明體" w:cs="新細明體" w:hint="eastAsia"/>
          <w:sz w:val="40"/>
          <w:szCs w:val="40"/>
        </w:rPr>
        <w:t>：</w:t>
      </w:r>
      <w:r w:rsidRPr="00B83876">
        <w:rPr>
          <w:rFonts w:ascii="新細明體" w:hAnsi="新細明體" w:cs="新細明體"/>
          <w:sz w:val="40"/>
          <w:szCs w:val="40"/>
        </w:rPr>
        <w:t>106</w:t>
      </w:r>
      <w:r w:rsidRPr="00B83876">
        <w:rPr>
          <w:rFonts w:ascii="新細明體" w:hAnsi="新細明體" w:cs="新細明體" w:hint="eastAsia"/>
          <w:sz w:val="40"/>
          <w:szCs w:val="40"/>
        </w:rPr>
        <w:t>年</w:t>
      </w:r>
      <w:r w:rsidRPr="00B83876">
        <w:rPr>
          <w:rFonts w:ascii="新細明體" w:hAnsi="新細明體" w:cs="新細明體"/>
          <w:sz w:val="40"/>
          <w:szCs w:val="40"/>
        </w:rPr>
        <w:t>10</w:t>
      </w:r>
      <w:r w:rsidRPr="00B83876">
        <w:rPr>
          <w:rFonts w:ascii="新細明體" w:hAnsi="新細明體" w:cs="新細明體" w:hint="eastAsia"/>
          <w:sz w:val="40"/>
          <w:szCs w:val="40"/>
        </w:rPr>
        <w:t>月</w:t>
      </w:r>
      <w:r>
        <w:rPr>
          <w:rFonts w:ascii="新細明體" w:hAnsi="新細明體" w:cs="新細明體"/>
          <w:sz w:val="40"/>
          <w:szCs w:val="40"/>
        </w:rPr>
        <w:t>15</w:t>
      </w:r>
      <w:r>
        <w:rPr>
          <w:rFonts w:ascii="新細明體" w:hAnsi="新細明體" w:cs="新細明體" w:hint="eastAsia"/>
          <w:sz w:val="40"/>
          <w:szCs w:val="40"/>
        </w:rPr>
        <w:t>、</w:t>
      </w:r>
      <w:r w:rsidRPr="00B83876">
        <w:rPr>
          <w:rFonts w:ascii="新細明體" w:hAnsi="新細明體" w:cs="新細明體"/>
          <w:sz w:val="40"/>
          <w:szCs w:val="40"/>
        </w:rPr>
        <w:t>29</w:t>
      </w:r>
      <w:r w:rsidRPr="00B83876">
        <w:rPr>
          <w:rFonts w:ascii="新細明體" w:hAnsi="新細明體" w:cs="新細明體" w:hint="eastAsia"/>
          <w:sz w:val="40"/>
          <w:szCs w:val="40"/>
        </w:rPr>
        <w:t>日</w:t>
      </w:r>
      <w:r>
        <w:rPr>
          <w:rFonts w:ascii="新細明體" w:hAnsi="新細明體" w:cs="新細明體"/>
          <w:sz w:val="40"/>
          <w:szCs w:val="40"/>
        </w:rPr>
        <w:t xml:space="preserve">          </w:t>
      </w:r>
    </w:p>
    <w:p w:rsidR="00CB1A7C" w:rsidRDefault="00CB1A7C" w:rsidP="00301AB1">
      <w:pPr>
        <w:spacing w:line="6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/>
          <w:sz w:val="40"/>
          <w:szCs w:val="40"/>
        </w:rPr>
        <w:t>:1450</w:t>
      </w:r>
      <w:r>
        <w:rPr>
          <w:rFonts w:ascii="新細明體" w:hAnsi="新細明體" w:cs="新細明體" w:hint="eastAsia"/>
          <w:sz w:val="40"/>
          <w:szCs w:val="40"/>
        </w:rPr>
        <w:t>元〈含車資</w:t>
      </w:r>
      <w:r>
        <w:rPr>
          <w:rFonts w:ascii="新細明體" w:hAnsi="新細明體" w:cs="新細明體"/>
          <w:sz w:val="40"/>
          <w:szCs w:val="40"/>
        </w:rPr>
        <w:t>.500</w:t>
      </w:r>
      <w:r>
        <w:rPr>
          <w:rFonts w:ascii="新細明體" w:hAnsi="新細明體" w:cs="新細明體" w:hint="eastAsia"/>
          <w:sz w:val="40"/>
          <w:szCs w:val="40"/>
        </w:rPr>
        <w:t>萬保險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接駁車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午餐〉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:1479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CB1A7C" w:rsidRDefault="00CB1A7C" w:rsidP="00301AB1">
      <w:pPr>
        <w:spacing w:line="6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/>
          <w:sz w:val="40"/>
          <w:szCs w:val="40"/>
        </w:rPr>
        <w:t>:1400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國小以下、</w:t>
      </w:r>
      <w:r>
        <w:rPr>
          <w:rFonts w:ascii="新細明體" w:hAnsi="新細明體" w:cs="新細明體"/>
          <w:sz w:val="40"/>
          <w:szCs w:val="40"/>
        </w:rPr>
        <w:t>65</w:t>
      </w:r>
      <w:r>
        <w:rPr>
          <w:rFonts w:ascii="新細明體" w:hAnsi="新細明體" w:cs="新細明體" w:hint="eastAsia"/>
          <w:sz w:val="40"/>
          <w:szCs w:val="40"/>
        </w:rPr>
        <w:t>歲以上、身障者</w:t>
      </w:r>
      <w:r>
        <w:rPr>
          <w:rFonts w:ascii="新細明體" w:hAnsi="新細明體" w:cs="新細明體"/>
          <w:sz w:val="40"/>
          <w:szCs w:val="40"/>
        </w:rPr>
        <w:t xml:space="preserve"> )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:1428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 xml:space="preserve">   </w:t>
      </w:r>
      <w:r>
        <w:rPr>
          <w:rFonts w:ascii="細明體" w:eastAsia="細明體" w:hAnsi="細明體" w:cs="細明體"/>
          <w:sz w:val="36"/>
          <w:szCs w:val="36"/>
        </w:rPr>
        <w:t xml:space="preserve">                 </w:t>
      </w:r>
    </w:p>
    <w:p w:rsidR="00CB1A7C" w:rsidRDefault="00CB1A7C" w:rsidP="00301AB1">
      <w:pPr>
        <w:spacing w:line="600" w:lineRule="exact"/>
        <w:rPr>
          <w:rFonts w:ascii="華康仿宋體" w:eastAsia="華康仿宋體"/>
          <w:sz w:val="36"/>
          <w:szCs w:val="36"/>
        </w:rPr>
      </w:pPr>
      <w:r>
        <w:rPr>
          <w:rFonts w:ascii="華康古印體" w:eastAsia="華康古印體" w:cs="華康古印體" w:hint="eastAsia"/>
          <w:sz w:val="36"/>
          <w:szCs w:val="36"/>
          <w:bdr w:val="single" w:sz="4" w:space="0" w:color="auto" w:frame="1"/>
        </w:rPr>
        <w:t>集合時間地點</w:t>
      </w:r>
      <w:r>
        <w:rPr>
          <w:rFonts w:ascii="華康仿宋體" w:eastAsia="華康仿宋體" w:cs="華康仿宋體" w:hint="eastAsia"/>
          <w:sz w:val="36"/>
          <w:szCs w:val="36"/>
        </w:rPr>
        <w:t>：</w:t>
      </w:r>
      <w:r>
        <w:rPr>
          <w:rFonts w:ascii="華康細圓體" w:eastAsia="華康細圓體" w:cs="華康細圓體" w:hint="eastAsia"/>
          <w:sz w:val="36"/>
          <w:szCs w:val="36"/>
        </w:rPr>
        <w:t>上午</w:t>
      </w:r>
      <w:r>
        <w:rPr>
          <w:rFonts w:ascii="華康細圓體" w:eastAsia="華康細圓體" w:cs="華康細圓體"/>
          <w:sz w:val="36"/>
          <w:szCs w:val="36"/>
        </w:rPr>
        <w:t>7</w:t>
      </w:r>
      <w:r>
        <w:rPr>
          <w:rFonts w:ascii="華康細圓體" w:eastAsia="華康細圓體" w:cs="華康細圓體" w:hint="eastAsia"/>
          <w:sz w:val="36"/>
          <w:szCs w:val="36"/>
        </w:rPr>
        <w:t>時</w:t>
      </w:r>
      <w:r>
        <w:rPr>
          <w:rFonts w:ascii="華康細圓體" w:eastAsia="華康細圓體" w:cs="華康細圓體"/>
          <w:sz w:val="36"/>
          <w:szCs w:val="36"/>
        </w:rPr>
        <w:t>00</w:t>
      </w:r>
      <w:r>
        <w:rPr>
          <w:rFonts w:ascii="華康細圓體" w:eastAsia="華康細圓體" w:cs="華康細圓體" w:hint="eastAsia"/>
          <w:sz w:val="36"/>
          <w:szCs w:val="36"/>
        </w:rPr>
        <w:t>分集合出發【台南成功路郵政總局前】</w:t>
      </w:r>
    </w:p>
    <w:p w:rsidR="00CB1A7C" w:rsidRPr="00996D4E" w:rsidRDefault="00CB1A7C" w:rsidP="00996D4E">
      <w:pPr>
        <w:rPr>
          <w:rFonts w:ascii="標楷體" w:eastAsia="標楷體" w:hAnsi="標楷體"/>
          <w:color w:val="000000"/>
          <w:sz w:val="36"/>
          <w:szCs w:val="36"/>
        </w:rPr>
      </w:pPr>
      <w:r w:rsidRPr="00996D4E">
        <w:rPr>
          <w:rFonts w:ascii="標楷體" w:eastAsia="標楷體" w:hAnsi="標楷體" w:cs="標楷體" w:hint="eastAsia"/>
          <w:sz w:val="36"/>
          <w:szCs w:val="36"/>
        </w:rPr>
        <w:t>台南</w:t>
      </w:r>
      <w:r w:rsidRPr="00996D4E">
        <w:rPr>
          <w:rFonts w:ascii="標楷體" w:eastAsia="標楷體" w:hAnsi="標楷體" w:cs="標楷體"/>
          <w:sz w:val="36"/>
          <w:szCs w:val="36"/>
        </w:rPr>
        <w:t>---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南二高</w:t>
      </w:r>
      <w:r w:rsidRPr="00996D4E">
        <w:rPr>
          <w:rFonts w:ascii="標楷體" w:eastAsia="標楷體" w:hAnsi="標楷體" w:cs="標楷體"/>
          <w:sz w:val="36"/>
          <w:szCs w:val="36"/>
        </w:rPr>
        <w:t>---</w:t>
      </w:r>
      <w:r w:rsidRPr="00996D4E">
        <w:rPr>
          <w:rFonts w:ascii="標楷體" w:eastAsia="標楷體" w:hAnsi="標楷體" w:cs="標楷體" w:hint="eastAsia"/>
          <w:sz w:val="36"/>
          <w:szCs w:val="36"/>
        </w:rPr>
        <w:t>梅山交流道</w:t>
      </w:r>
      <w:r w:rsidRPr="00996D4E">
        <w:rPr>
          <w:rFonts w:ascii="標楷體" w:eastAsia="標楷體" w:hAnsi="標楷體" w:cs="標楷體"/>
          <w:sz w:val="36"/>
          <w:szCs w:val="36"/>
        </w:rPr>
        <w:t>---</w:t>
      </w:r>
      <w:r w:rsidRPr="00996D4E">
        <w:rPr>
          <w:rFonts w:ascii="標楷體" w:eastAsia="標楷體" w:hAnsi="標楷體" w:cs="標楷體" w:hint="eastAsia"/>
          <w:sz w:val="36"/>
          <w:szCs w:val="36"/>
        </w:rPr>
        <w:t>梅山公園換搭接駁小車</w:t>
      </w:r>
      <w:r w:rsidRPr="00996D4E">
        <w:rPr>
          <w:rFonts w:ascii="標楷體" w:eastAsia="標楷體" w:hAnsi="標楷體" w:cs="標楷體"/>
          <w:sz w:val="36"/>
          <w:szCs w:val="36"/>
        </w:rPr>
        <w:t>---(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太平雲梯</w:t>
      </w:r>
      <w:r w:rsidRPr="00996D4E">
        <w:rPr>
          <w:rFonts w:ascii="標楷體" w:eastAsia="標楷體" w:hAnsi="標楷體" w:cs="標楷體"/>
          <w:sz w:val="36"/>
          <w:szCs w:val="36"/>
        </w:rPr>
        <w:t>: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全國最長單跨景觀吊橋，全長</w:t>
      </w:r>
      <w:r w:rsidRPr="00996D4E">
        <w:rPr>
          <w:rFonts w:ascii="標楷體" w:eastAsia="標楷體" w:hAnsi="標楷體" w:cs="標楷體"/>
          <w:sz w:val="36"/>
          <w:szCs w:val="36"/>
        </w:rPr>
        <w:t>281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公尺，海拔</w:t>
      </w:r>
      <w:r w:rsidRPr="00996D4E">
        <w:rPr>
          <w:rFonts w:ascii="標楷體" w:eastAsia="標楷體" w:hAnsi="標楷體" w:cs="標楷體"/>
          <w:sz w:val="36"/>
          <w:szCs w:val="36"/>
        </w:rPr>
        <w:t>1000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公尺，天梯的視野極佳，天晴時站在橋上可</w:t>
      </w:r>
      <w:r w:rsidRPr="00996D4E">
        <w:rPr>
          <w:rFonts w:ascii="標楷體" w:eastAsia="標楷體" w:hAnsi="標楷體" w:cs="標楷體"/>
          <w:sz w:val="36"/>
          <w:szCs w:val="36"/>
        </w:rPr>
        <w:t>270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度遠眺雲嘉南平原，甚至台灣海峽，雲霧來時，整個山頭浪漫詩意。</w:t>
      </w:r>
      <w:r w:rsidRPr="00996D4E">
        <w:rPr>
          <w:rFonts w:ascii="標楷體" w:eastAsia="標楷體" w:hAnsi="標楷體" w:cs="標楷體"/>
          <w:sz w:val="36"/>
          <w:szCs w:val="36"/>
        </w:rPr>
        <w:t>36</w:t>
      </w:r>
      <w:r w:rsidRPr="00996D4E">
        <w:rPr>
          <w:rFonts w:ascii="標楷體" w:eastAsia="標楷體" w:hAnsi="標楷體" w:cs="標楷體" w:hint="eastAsia"/>
          <w:sz w:val="36"/>
          <w:szCs w:val="36"/>
        </w:rPr>
        <w:t>彎美景、巧雲小棧、龍王金殿</w:t>
      </w:r>
      <w:r w:rsidRPr="00996D4E">
        <w:rPr>
          <w:rFonts w:ascii="標楷體" w:eastAsia="標楷體" w:hAnsi="標楷體" w:cs="標楷體"/>
          <w:sz w:val="36"/>
          <w:szCs w:val="36"/>
        </w:rPr>
        <w:t>)</w:t>
      </w:r>
      <w:r w:rsidRPr="00996D4E">
        <w:rPr>
          <w:rFonts w:ascii="標楷體" w:eastAsia="標楷體" w:hAnsi="標楷體" w:cs="標楷體"/>
          <w:w w:val="95"/>
          <w:sz w:val="36"/>
          <w:szCs w:val="36"/>
        </w:rPr>
        <w:t>---</w:t>
      </w:r>
      <w:r w:rsidRPr="00996D4E">
        <w:rPr>
          <w:rFonts w:ascii="標楷體" w:eastAsia="標楷體" w:hAnsi="標楷體" w:cs="標楷體" w:hint="eastAsia"/>
          <w:w w:val="95"/>
          <w:sz w:val="36"/>
          <w:szCs w:val="36"/>
          <w:bdr w:val="single" w:sz="4" w:space="0" w:color="auto"/>
        </w:rPr>
        <w:t>午餐</w:t>
      </w:r>
      <w:r w:rsidRPr="00996D4E">
        <w:rPr>
          <w:rFonts w:ascii="標楷體" w:eastAsia="標楷體" w:hAnsi="標楷體" w:cs="標楷體"/>
          <w:w w:val="95"/>
          <w:sz w:val="36"/>
          <w:szCs w:val="36"/>
        </w:rPr>
        <w:t>---</w:t>
      </w:r>
      <w:r w:rsidRPr="00996D4E">
        <w:rPr>
          <w:rFonts w:ascii="標楷體" w:eastAsia="標楷體" w:hAnsi="標楷體" w:cs="標楷體" w:hint="eastAsia"/>
          <w:w w:val="95"/>
          <w:sz w:val="36"/>
          <w:szCs w:val="36"/>
        </w:rPr>
        <w:t>北港特產老街</w:t>
      </w:r>
      <w:r w:rsidRPr="00996D4E">
        <w:rPr>
          <w:rFonts w:ascii="標楷體" w:eastAsia="標楷體" w:hAnsi="標楷體" w:cs="標楷體"/>
          <w:w w:val="95"/>
          <w:sz w:val="36"/>
          <w:szCs w:val="36"/>
        </w:rPr>
        <w:t>.</w:t>
      </w:r>
      <w:r w:rsidRPr="00996D4E">
        <w:rPr>
          <w:rFonts w:ascii="標楷體" w:eastAsia="標楷體" w:hAnsi="標楷體" w:cs="標楷體" w:hint="eastAsia"/>
          <w:w w:val="95"/>
          <w:sz w:val="36"/>
          <w:szCs w:val="36"/>
        </w:rPr>
        <w:t>朝天宮</w:t>
      </w:r>
      <w:r w:rsidRPr="00996D4E">
        <w:rPr>
          <w:rFonts w:ascii="標楷體" w:eastAsia="標楷體" w:hAnsi="標楷體" w:cs="標楷體"/>
          <w:w w:val="95"/>
          <w:sz w:val="36"/>
          <w:szCs w:val="36"/>
        </w:rPr>
        <w:t>(</w:t>
      </w:r>
      <w:r w:rsidRPr="00996D4E">
        <w:rPr>
          <w:rFonts w:ascii="標楷體" w:eastAsia="標楷體" w:hAnsi="標楷體" w:cs="標楷體" w:hint="eastAsia"/>
          <w:spacing w:val="8"/>
          <w:sz w:val="36"/>
          <w:szCs w:val="36"/>
        </w:rPr>
        <w:t>雲林北港老街，除保有原傳統文化特色的建築，一個個的店家至今仍經營著傳統的廟口小吃、復古點心及在地特產，呈現出台灣頗具特色的廟口文化。</w:t>
      </w:r>
      <w:r w:rsidRPr="00996D4E">
        <w:rPr>
          <w:rFonts w:ascii="標楷體" w:eastAsia="標楷體" w:hAnsi="標楷體" w:cs="標楷體" w:hint="eastAsia"/>
          <w:spacing w:val="8"/>
          <w:kern w:val="0"/>
          <w:sz w:val="36"/>
          <w:szCs w:val="36"/>
        </w:rPr>
        <w:t>北港朝天宮創建於清康熙年</w:t>
      </w:r>
      <w:r>
        <w:rPr>
          <w:rFonts w:ascii="標楷體" w:eastAsia="標楷體" w:hAnsi="標楷體" w:cs="標楷體" w:hint="eastAsia"/>
          <w:spacing w:val="8"/>
          <w:kern w:val="0"/>
          <w:sz w:val="36"/>
          <w:szCs w:val="36"/>
        </w:rPr>
        <w:t>間</w:t>
      </w:r>
      <w:r w:rsidRPr="00996D4E">
        <w:rPr>
          <w:rFonts w:ascii="標楷體" w:eastAsia="標楷體" w:hAnsi="標楷體" w:cs="標楷體" w:hint="eastAsia"/>
          <w:spacing w:val="8"/>
          <w:kern w:val="0"/>
          <w:sz w:val="36"/>
          <w:szCs w:val="36"/>
        </w:rPr>
        <w:t>，迄今已有</w:t>
      </w:r>
      <w:r>
        <w:rPr>
          <w:rFonts w:ascii="標楷體" w:eastAsia="標楷體" w:hAnsi="標楷體" w:cs="標楷體" w:hint="eastAsia"/>
          <w:spacing w:val="8"/>
          <w:kern w:val="0"/>
          <w:sz w:val="36"/>
          <w:szCs w:val="36"/>
        </w:rPr>
        <w:t>三</w:t>
      </w:r>
      <w:r w:rsidRPr="00996D4E">
        <w:rPr>
          <w:rFonts w:ascii="標楷體" w:eastAsia="標楷體" w:hAnsi="標楷體" w:cs="標楷體" w:hint="eastAsia"/>
          <w:spacing w:val="8"/>
          <w:kern w:val="0"/>
          <w:sz w:val="36"/>
          <w:szCs w:val="36"/>
        </w:rPr>
        <w:t>百年歷史，因神蹟靈驗，已成為全國三百餘座媽祖廟的總廟，列為二級古蹟。</w:t>
      </w:r>
      <w:r w:rsidRPr="00996D4E">
        <w:rPr>
          <w:rFonts w:ascii="標楷體" w:eastAsia="標楷體" w:hAnsi="標楷體" w:cs="標楷體"/>
          <w:color w:val="000000"/>
          <w:w w:val="95"/>
          <w:sz w:val="36"/>
          <w:szCs w:val="36"/>
        </w:rPr>
        <w:t>)----</w:t>
      </w:r>
      <w:r w:rsidRPr="00996D4E">
        <w:rPr>
          <w:rFonts w:ascii="標楷體" w:eastAsia="標楷體" w:hAnsi="標楷體" w:cs="標楷體" w:hint="eastAsia"/>
          <w:color w:val="000000"/>
          <w:w w:val="95"/>
          <w:sz w:val="36"/>
          <w:szCs w:val="36"/>
        </w:rPr>
        <w:t>賦歸</w:t>
      </w:r>
    </w:p>
    <w:p w:rsidR="00CB1A7C" w:rsidRPr="00F03643" w:rsidRDefault="00CB1A7C" w:rsidP="00E22EF6">
      <w:pPr>
        <w:spacing w:line="420" w:lineRule="exact"/>
        <w:ind w:left="31680" w:hangingChars="400" w:firstLine="31680"/>
        <w:rPr>
          <w:rFonts w:ascii="細明體" w:eastAsia="細明體" w:hAnsi="細明體"/>
          <w:w w:val="90"/>
        </w:rPr>
      </w:pPr>
      <w:r w:rsidRPr="00F03643">
        <w:rPr>
          <w:rFonts w:ascii="細明體" w:eastAsia="細明體" w:hAnsi="細明體" w:cs="細明體" w:hint="eastAsia"/>
          <w:w w:val="90"/>
        </w:rPr>
        <w:t>備註</w:t>
      </w:r>
      <w:r w:rsidRPr="00F03643">
        <w:rPr>
          <w:rFonts w:ascii="細明體" w:eastAsia="細明體" w:hAnsi="細明體" w:cs="細明體"/>
          <w:w w:val="90"/>
        </w:rPr>
        <w:t>1.</w:t>
      </w:r>
      <w:r w:rsidRPr="00F03643">
        <w:rPr>
          <w:rFonts w:ascii="細明體" w:eastAsia="細明體" w:hAnsi="細明體" w:cs="細明體" w:hint="eastAsia"/>
          <w:w w:val="90"/>
        </w:rPr>
        <w:t>報名一日團請一次付清全額，報名二日以上活動，每人需繳</w:t>
      </w:r>
      <w:r w:rsidRPr="00F03643">
        <w:rPr>
          <w:rFonts w:ascii="細明體" w:eastAsia="細明體" w:hAnsi="細明體" w:cs="細明體"/>
          <w:w w:val="90"/>
        </w:rPr>
        <w:t>1000</w:t>
      </w:r>
      <w:r w:rsidRPr="00F03643">
        <w:rPr>
          <w:rFonts w:ascii="細明體" w:eastAsia="細明體" w:hAnsi="細明體" w:cs="細明體" w:hint="eastAsia"/>
          <w:w w:val="90"/>
        </w:rPr>
        <w:t>元訂金。報名後因故無法成行者，所繳交報名費訂金不予退還，若不同意請勿報名。</w:t>
      </w:r>
    </w:p>
    <w:p w:rsidR="00CB1A7C" w:rsidRPr="00F03643" w:rsidRDefault="00CB1A7C" w:rsidP="00E22EF6">
      <w:pPr>
        <w:spacing w:line="420" w:lineRule="exact"/>
        <w:ind w:leftChars="148" w:left="31680" w:hangingChars="100" w:firstLine="31680"/>
        <w:rPr>
          <w:rFonts w:ascii="細明體" w:eastAsia="細明體" w:hAnsi="細明體"/>
          <w:w w:val="90"/>
        </w:rPr>
      </w:pPr>
      <w:r w:rsidRPr="00F03643">
        <w:rPr>
          <w:rFonts w:ascii="細明體" w:eastAsia="細明體" w:hAnsi="細明體" w:cs="細明體"/>
          <w:w w:val="90"/>
        </w:rPr>
        <w:t>2.</w:t>
      </w:r>
      <w:r w:rsidRPr="00F03643">
        <w:rPr>
          <w:rFonts w:ascii="細明體" w:eastAsia="細明體" w:hAnsi="細明體" w:cs="細明體" w:hint="eastAsia"/>
          <w:w w:val="90"/>
        </w:rPr>
        <w:t>另全額繳交旅費者，於出團</w:t>
      </w:r>
      <w:r w:rsidRPr="00F03643">
        <w:rPr>
          <w:rFonts w:ascii="細明體" w:eastAsia="細明體" w:hAnsi="細明體" w:cs="細明體"/>
          <w:w w:val="90"/>
        </w:rPr>
        <w:t>41</w:t>
      </w:r>
      <w:r w:rsidRPr="00F03643">
        <w:rPr>
          <w:rFonts w:ascii="細明體" w:eastAsia="細明體" w:hAnsi="細明體" w:cs="細明體" w:hint="eastAsia"/>
          <w:w w:val="90"/>
        </w:rPr>
        <w:t>天前</w:t>
      </w:r>
      <w:r w:rsidRPr="00F03643">
        <w:rPr>
          <w:rFonts w:ascii="細明體" w:eastAsia="細明體" w:hAnsi="細明體" w:cs="細明體"/>
          <w:w w:val="90"/>
        </w:rPr>
        <w:t>(</w:t>
      </w:r>
      <w:r w:rsidRPr="00F03643">
        <w:rPr>
          <w:rFonts w:ascii="細明體" w:eastAsia="細明體" w:hAnsi="細明體" w:cs="細明體" w:hint="eastAsia"/>
          <w:w w:val="90"/>
        </w:rPr>
        <w:t>不包含出發當日</w:t>
      </w:r>
      <w:r w:rsidRPr="00F03643">
        <w:rPr>
          <w:rFonts w:ascii="細明體" w:eastAsia="細明體" w:hAnsi="細明體" w:cs="細明體"/>
          <w:w w:val="90"/>
        </w:rPr>
        <w:t>)</w:t>
      </w:r>
      <w:r w:rsidRPr="00F03643">
        <w:rPr>
          <w:rFonts w:ascii="細明體" w:eastAsia="細明體" w:hAnsi="細明體" w:cs="細明體" w:hint="eastAsia"/>
          <w:w w:val="90"/>
        </w:rPr>
        <w:t>告知社方可退還旅費</w:t>
      </w:r>
      <w:r w:rsidRPr="00F03643">
        <w:rPr>
          <w:rFonts w:ascii="細明體" w:eastAsia="細明體" w:hAnsi="細明體" w:cs="細明體"/>
          <w:w w:val="90"/>
        </w:rPr>
        <w:t>95</w:t>
      </w:r>
      <w:r w:rsidRPr="00F03643">
        <w:rPr>
          <w:rFonts w:ascii="細明體" w:eastAsia="細明體" w:hAnsi="細明體" w:cs="細明體" w:hint="eastAsia"/>
          <w:w w:val="90"/>
        </w:rPr>
        <w:t>％；於出團</w:t>
      </w:r>
      <w:r w:rsidRPr="00F03643">
        <w:rPr>
          <w:rFonts w:ascii="細明體" w:eastAsia="細明體" w:hAnsi="細明體" w:cs="細明體"/>
          <w:w w:val="90"/>
        </w:rPr>
        <w:t>31-40</w:t>
      </w:r>
      <w:r w:rsidRPr="00F03643">
        <w:rPr>
          <w:rFonts w:ascii="細明體" w:eastAsia="細明體" w:hAnsi="細明體" w:cs="細明體" w:hint="eastAsia"/>
          <w:w w:val="90"/>
        </w:rPr>
        <w:t>天前</w:t>
      </w:r>
      <w:r w:rsidRPr="00F03643">
        <w:rPr>
          <w:rFonts w:ascii="細明體" w:eastAsia="細明體" w:hAnsi="細明體" w:cs="細明體"/>
          <w:w w:val="90"/>
        </w:rPr>
        <w:t>(</w:t>
      </w:r>
      <w:r w:rsidRPr="00F03643">
        <w:rPr>
          <w:rFonts w:ascii="細明體" w:eastAsia="細明體" w:hAnsi="細明體" w:cs="細明體" w:hint="eastAsia"/>
          <w:w w:val="90"/>
        </w:rPr>
        <w:t>不包含出發當日</w:t>
      </w:r>
      <w:r w:rsidRPr="00F03643">
        <w:rPr>
          <w:rFonts w:ascii="細明體" w:eastAsia="細明體" w:hAnsi="細明體" w:cs="細明體"/>
          <w:w w:val="90"/>
        </w:rPr>
        <w:t>)</w:t>
      </w:r>
      <w:r w:rsidRPr="00F03643">
        <w:rPr>
          <w:rFonts w:ascii="細明體" w:eastAsia="細明體" w:hAnsi="細明體" w:cs="細明體" w:hint="eastAsia"/>
          <w:w w:val="90"/>
        </w:rPr>
        <w:t>告知社方可退還旅費</w:t>
      </w:r>
      <w:r w:rsidRPr="00F03643">
        <w:rPr>
          <w:rFonts w:ascii="細明體" w:eastAsia="細明體" w:hAnsi="細明體" w:cs="細明體"/>
          <w:w w:val="90"/>
        </w:rPr>
        <w:t>90</w:t>
      </w:r>
      <w:r w:rsidRPr="00F03643">
        <w:rPr>
          <w:rFonts w:ascii="細明體" w:eastAsia="細明體" w:hAnsi="細明體" w:cs="細明體" w:hint="eastAsia"/>
          <w:w w:val="90"/>
        </w:rPr>
        <w:t>％，於出團</w:t>
      </w:r>
      <w:r w:rsidRPr="00F03643">
        <w:rPr>
          <w:rFonts w:ascii="細明體" w:eastAsia="細明體" w:hAnsi="細明體" w:cs="細明體"/>
          <w:w w:val="90"/>
        </w:rPr>
        <w:t>21-30</w:t>
      </w:r>
      <w:r w:rsidRPr="00F03643">
        <w:rPr>
          <w:rFonts w:ascii="細明體" w:eastAsia="細明體" w:hAnsi="細明體" w:cs="細明體" w:hint="eastAsia"/>
          <w:w w:val="90"/>
        </w:rPr>
        <w:t>天前</w:t>
      </w:r>
      <w:r w:rsidRPr="00F03643">
        <w:rPr>
          <w:rFonts w:ascii="細明體" w:eastAsia="細明體" w:hAnsi="細明體" w:cs="細明體"/>
          <w:w w:val="90"/>
        </w:rPr>
        <w:t>(</w:t>
      </w:r>
      <w:r w:rsidRPr="00F03643">
        <w:rPr>
          <w:rFonts w:ascii="細明體" w:eastAsia="細明體" w:hAnsi="細明體" w:cs="細明體" w:hint="eastAsia"/>
          <w:w w:val="90"/>
        </w:rPr>
        <w:t>不包含出發當日</w:t>
      </w:r>
      <w:r w:rsidRPr="00F03643">
        <w:rPr>
          <w:rFonts w:ascii="細明體" w:eastAsia="細明體" w:hAnsi="細明體" w:cs="細明體"/>
          <w:w w:val="90"/>
        </w:rPr>
        <w:t>)</w:t>
      </w:r>
      <w:r w:rsidRPr="00F03643">
        <w:rPr>
          <w:rFonts w:ascii="細明體" w:eastAsia="細明體" w:hAnsi="細明體" w:cs="細明體" w:hint="eastAsia"/>
          <w:w w:val="90"/>
        </w:rPr>
        <w:t>告知社方可退還旅費</w:t>
      </w:r>
      <w:r w:rsidRPr="00F03643">
        <w:rPr>
          <w:rFonts w:ascii="細明體" w:eastAsia="細明體" w:hAnsi="細明體" w:cs="細明體"/>
          <w:w w:val="90"/>
        </w:rPr>
        <w:t>80</w:t>
      </w:r>
      <w:r w:rsidRPr="00F03643">
        <w:rPr>
          <w:rFonts w:ascii="細明體" w:eastAsia="細明體" w:hAnsi="細明體" w:cs="細明體" w:hint="eastAsia"/>
          <w:w w:val="90"/>
        </w:rPr>
        <w:t>％，於出團前</w:t>
      </w:r>
      <w:r w:rsidRPr="00F03643">
        <w:rPr>
          <w:rFonts w:ascii="細明體" w:eastAsia="細明體" w:hAnsi="細明體" w:cs="細明體"/>
          <w:w w:val="90"/>
        </w:rPr>
        <w:t>4-20</w:t>
      </w:r>
      <w:r w:rsidRPr="00F03643">
        <w:rPr>
          <w:rFonts w:ascii="細明體" w:eastAsia="細明體" w:hAnsi="細明體" w:cs="細明體" w:hint="eastAsia"/>
          <w:w w:val="90"/>
        </w:rPr>
        <w:t>天告知，可退還旅費</w:t>
      </w:r>
      <w:r w:rsidRPr="00F03643">
        <w:rPr>
          <w:rFonts w:ascii="細明體" w:eastAsia="細明體" w:hAnsi="細明體" w:cs="細明體"/>
          <w:w w:val="90"/>
        </w:rPr>
        <w:t>70</w:t>
      </w:r>
      <w:r w:rsidRPr="00F03643">
        <w:rPr>
          <w:rFonts w:ascii="細明體" w:eastAsia="細明體" w:hAnsi="細明體" w:cs="細明體" w:hint="eastAsia"/>
          <w:w w:val="90"/>
        </w:rPr>
        <w:t>％；</w:t>
      </w:r>
      <w:r w:rsidRPr="00F03643">
        <w:rPr>
          <w:rFonts w:ascii="細明體" w:eastAsia="細明體" w:hAnsi="細明體" w:cs="細明體"/>
          <w:w w:val="90"/>
        </w:rPr>
        <w:t xml:space="preserve"> </w:t>
      </w:r>
      <w:r w:rsidRPr="00F03643">
        <w:rPr>
          <w:rFonts w:ascii="細明體" w:eastAsia="細明體" w:hAnsi="細明體" w:cs="細明體" w:hint="eastAsia"/>
          <w:w w:val="90"/>
        </w:rPr>
        <w:t>於出團前</w:t>
      </w:r>
      <w:r w:rsidRPr="00F03643">
        <w:rPr>
          <w:rFonts w:ascii="細明體" w:eastAsia="細明體" w:hAnsi="細明體" w:cs="細明體"/>
          <w:w w:val="90"/>
        </w:rPr>
        <w:t>3</w:t>
      </w:r>
      <w:r w:rsidRPr="00F03643">
        <w:rPr>
          <w:rFonts w:ascii="細明體" w:eastAsia="細明體" w:hAnsi="細明體" w:cs="細明體" w:hint="eastAsia"/>
          <w:w w:val="90"/>
        </w:rPr>
        <w:t>天告知者，視同放棄不予退費，敬請見諒。</w:t>
      </w:r>
      <w:r w:rsidRPr="00F03643">
        <w:rPr>
          <w:rFonts w:ascii="細明體" w:eastAsia="細明體" w:hAnsi="細明體" w:cs="細明體"/>
          <w:w w:val="90"/>
        </w:rPr>
        <w:t xml:space="preserve">    </w:t>
      </w:r>
    </w:p>
    <w:p w:rsidR="00CB1A7C" w:rsidRPr="00F03643" w:rsidRDefault="00CB1A7C" w:rsidP="00E22EF6">
      <w:pPr>
        <w:spacing w:line="420" w:lineRule="exact"/>
        <w:ind w:firstLineChars="200" w:firstLine="31680"/>
        <w:rPr>
          <w:rFonts w:ascii="細明體" w:eastAsia="細明體" w:hAnsi="細明體"/>
          <w:w w:val="90"/>
        </w:rPr>
      </w:pPr>
      <w:r w:rsidRPr="00F03643">
        <w:rPr>
          <w:rFonts w:ascii="細明體" w:eastAsia="細明體" w:hAnsi="細明體" w:cs="細明體"/>
          <w:w w:val="90"/>
        </w:rPr>
        <w:t>3.</w:t>
      </w:r>
      <w:r w:rsidRPr="00F03643">
        <w:rPr>
          <w:rFonts w:ascii="細明體" w:eastAsia="細明體" w:hAnsi="細明體" w:cs="細明體" w:hint="eastAsia"/>
          <w:w w:val="90"/>
        </w:rPr>
        <w:t>車位安排以先報名者優先選位。</w:t>
      </w:r>
      <w:r w:rsidRPr="00F03643">
        <w:rPr>
          <w:rFonts w:ascii="細明體" w:eastAsia="細明體" w:hAnsi="細明體" w:cs="細明體"/>
          <w:w w:val="90"/>
        </w:rPr>
        <w:t xml:space="preserve">  </w:t>
      </w:r>
    </w:p>
    <w:p w:rsidR="00CB1A7C" w:rsidRPr="00F03643" w:rsidRDefault="00CB1A7C" w:rsidP="00E22EF6">
      <w:pPr>
        <w:spacing w:line="420" w:lineRule="exact"/>
        <w:ind w:left="31680" w:hangingChars="300" w:firstLine="31680"/>
        <w:rPr>
          <w:rFonts w:ascii="細明體" w:eastAsia="細明體" w:hAnsi="細明體"/>
          <w:w w:val="90"/>
        </w:rPr>
      </w:pPr>
      <w:r w:rsidRPr="00F03643">
        <w:rPr>
          <w:rFonts w:ascii="細明體" w:eastAsia="細明體" w:hAnsi="細明體" w:cs="細明體"/>
          <w:w w:val="90"/>
        </w:rPr>
        <w:t xml:space="preserve">    4.</w:t>
      </w:r>
      <w:r w:rsidRPr="00F03643">
        <w:rPr>
          <w:rFonts w:ascii="細明體" w:eastAsia="細明體" w:hAnsi="細明體" w:cs="細明體" w:hint="eastAsia"/>
        </w:rPr>
        <w:t>凡一次報名</w:t>
      </w:r>
      <w:r w:rsidRPr="00F03643">
        <w:rPr>
          <w:rFonts w:ascii="細明體" w:eastAsia="細明體" w:hAnsi="細明體" w:cs="細明體"/>
        </w:rPr>
        <w:t>10</w:t>
      </w:r>
      <w:r w:rsidRPr="00F03643">
        <w:rPr>
          <w:rFonts w:ascii="細明體" w:eastAsia="細明體" w:hAnsi="細明體" w:cs="細明體" w:hint="eastAsia"/>
        </w:rPr>
        <w:t>人以上</w:t>
      </w:r>
      <w:r w:rsidRPr="00F03643">
        <w:rPr>
          <w:rFonts w:ascii="細明體" w:eastAsia="細明體" w:hAnsi="細明體" w:cs="細明體"/>
        </w:rPr>
        <w:t>(</w:t>
      </w:r>
      <w:r w:rsidRPr="00F03643">
        <w:rPr>
          <w:rFonts w:ascii="細明體" w:eastAsia="細明體" w:hAnsi="細明體" w:cs="細明體" w:hint="eastAsia"/>
        </w:rPr>
        <w:t>限同一團</w:t>
      </w:r>
      <w:r w:rsidRPr="00F03643">
        <w:rPr>
          <w:rFonts w:ascii="細明體" w:eastAsia="細明體" w:hAnsi="細明體" w:cs="細明體"/>
        </w:rPr>
        <w:t>)</w:t>
      </w:r>
      <w:r w:rsidRPr="00F03643">
        <w:rPr>
          <w:rFonts w:ascii="細明體" w:eastAsia="細明體" w:hAnsi="細明體" w:cs="細明體" w:hint="eastAsia"/>
        </w:rPr>
        <w:t>另有優待。</w:t>
      </w:r>
    </w:p>
    <w:p w:rsidR="00CB1A7C" w:rsidRPr="00F03643" w:rsidRDefault="00CB1A7C" w:rsidP="00E22EF6">
      <w:pPr>
        <w:spacing w:line="420" w:lineRule="exact"/>
        <w:ind w:left="31680" w:hangingChars="300" w:firstLine="31680"/>
        <w:rPr>
          <w:rFonts w:ascii="細明體" w:eastAsia="細明體" w:hAnsi="細明體"/>
          <w:w w:val="90"/>
        </w:rPr>
      </w:pPr>
      <w:r w:rsidRPr="00F03643">
        <w:rPr>
          <w:rFonts w:ascii="細明體" w:eastAsia="細明體" w:hAnsi="細明體" w:cs="細明體"/>
          <w:w w:val="90"/>
        </w:rPr>
        <w:t xml:space="preserve">    5.</w:t>
      </w:r>
      <w:r w:rsidRPr="00F03643">
        <w:rPr>
          <w:rFonts w:ascii="細明體" w:eastAsia="細明體" w:hAnsi="細明體" w:cs="細明體" w:hint="eastAsia"/>
          <w:w w:val="90"/>
        </w:rPr>
        <w:t>各項活動如遇天災、意外事故或人數不足</w:t>
      </w:r>
      <w:r w:rsidRPr="00F03643">
        <w:rPr>
          <w:rFonts w:ascii="細明體" w:eastAsia="細明體" w:hAnsi="細明體" w:cs="細明體"/>
          <w:w w:val="90"/>
        </w:rPr>
        <w:t>28</w:t>
      </w:r>
      <w:r w:rsidRPr="00F03643">
        <w:rPr>
          <w:rFonts w:ascii="細明體" w:eastAsia="細明體" w:hAnsi="細明體" w:cs="細明體" w:hint="eastAsia"/>
          <w:w w:val="90"/>
        </w:rPr>
        <w:t>人，主辦單位得以停辦，於活動前</w:t>
      </w:r>
      <w:r w:rsidRPr="00F03643">
        <w:rPr>
          <w:rFonts w:ascii="細明體" w:eastAsia="細明體" w:hAnsi="細明體" w:cs="細明體"/>
          <w:w w:val="90"/>
        </w:rPr>
        <w:t>4</w:t>
      </w:r>
      <w:r w:rsidRPr="00F03643">
        <w:rPr>
          <w:rFonts w:ascii="細明體" w:eastAsia="細明體" w:hAnsi="細明體" w:cs="細明體" w:hint="eastAsia"/>
          <w:w w:val="90"/>
        </w:rPr>
        <w:t>日通知退費或改期，並請於一個月內完成退費事宜，本公司依照國內旅遊定型化契約第七條辦理。</w:t>
      </w:r>
    </w:p>
    <w:p w:rsidR="00CB1A7C" w:rsidRPr="00F03643" w:rsidRDefault="00CB1A7C" w:rsidP="00E22EF6">
      <w:pPr>
        <w:spacing w:line="420" w:lineRule="exact"/>
        <w:ind w:left="31680" w:hangingChars="400" w:firstLine="31680"/>
        <w:rPr>
          <w:rFonts w:ascii="華康中黑體" w:eastAsia="華康中黑體"/>
          <w:w w:val="80"/>
        </w:rPr>
      </w:pPr>
      <w:r w:rsidRPr="007A375A">
        <w:rPr>
          <w:rFonts w:ascii="華康中黑體" w:eastAsia="華康中黑體" w:hAnsi="細明體" w:cs="華康中黑體" w:hint="eastAsia"/>
          <w:w w:val="90"/>
          <w:sz w:val="28"/>
          <w:szCs w:val="28"/>
        </w:rPr>
        <w:t>主辦</w:t>
      </w:r>
      <w:r w:rsidRPr="007A375A">
        <w:rPr>
          <w:rFonts w:ascii="華康中黑體" w:eastAsia="華康中黑體" w:hAnsi="華康中楷體" w:cs="華康中黑體" w:hint="eastAsia"/>
          <w:w w:val="90"/>
          <w:sz w:val="28"/>
          <w:szCs w:val="28"/>
        </w:rPr>
        <w:t>單位</w:t>
      </w:r>
      <w:r w:rsidRPr="007A375A">
        <w:rPr>
          <w:rFonts w:ascii="華康中黑體" w:eastAsia="華康中黑體" w:hAnsi="華康中楷體" w:cs="華康中黑體" w:hint="eastAsia"/>
          <w:sz w:val="28"/>
          <w:szCs w:val="28"/>
        </w:rPr>
        <w:t>：中華旅行社</w:t>
      </w:r>
      <w:r w:rsidRPr="007A375A">
        <w:rPr>
          <w:rFonts w:ascii="華康中黑體" w:eastAsia="華康中黑體" w:hAnsi="華康中楷體" w:cs="華康中黑體"/>
          <w:sz w:val="28"/>
          <w:szCs w:val="28"/>
        </w:rPr>
        <w:t>(</w:t>
      </w:r>
      <w:r w:rsidRPr="007A375A">
        <w:rPr>
          <w:rFonts w:ascii="華康中黑體" w:eastAsia="華康中黑體" w:hAnsi="華康中楷體" w:cs="華康中黑體" w:hint="eastAsia"/>
          <w:sz w:val="28"/>
          <w:szCs w:val="28"/>
        </w:rPr>
        <w:t>中華日報關係企業</w:t>
      </w:r>
      <w:r w:rsidRPr="007A375A">
        <w:rPr>
          <w:rFonts w:ascii="華康中黑體" w:eastAsia="華康中黑體" w:hAnsi="華康中楷體" w:cs="華康中黑體"/>
          <w:sz w:val="28"/>
          <w:szCs w:val="28"/>
        </w:rPr>
        <w:t xml:space="preserve">) </w:t>
      </w:r>
      <w:r w:rsidRPr="00F03643">
        <w:rPr>
          <w:rFonts w:ascii="華康中黑體" w:eastAsia="華康中黑體" w:hAnsi="華康中楷體" w:cs="華康中黑體"/>
        </w:rPr>
        <w:t xml:space="preserve"> </w:t>
      </w:r>
      <w:r w:rsidRPr="00F03643">
        <w:rPr>
          <w:rFonts w:ascii="華康中黑體" w:eastAsia="華康中黑體" w:cs="華康中黑體"/>
          <w:w w:val="130"/>
        </w:rPr>
        <w:t>http://www.666888.com.tw</w:t>
      </w:r>
    </w:p>
    <w:p w:rsidR="00CB1A7C" w:rsidRPr="000A106C" w:rsidRDefault="00CB1A7C" w:rsidP="000F44CE">
      <w:pPr>
        <w:spacing w:line="420" w:lineRule="exact"/>
        <w:ind w:left="31680" w:hangingChars="400" w:firstLine="31680"/>
        <w:rPr>
          <w:rFonts w:ascii="華康中黑體" w:eastAsia="華康中黑體" w:hAnsi="華康中楷體"/>
          <w:w w:val="80"/>
          <w:sz w:val="32"/>
          <w:szCs w:val="32"/>
        </w:rPr>
      </w:pPr>
      <w:r w:rsidRPr="000A106C">
        <w:rPr>
          <w:rFonts w:ascii="華康中黑體" w:eastAsia="華康中黑體" w:hAnsi="華康中楷體" w:cs="華康中黑體" w:hint="eastAsia"/>
          <w:sz w:val="32"/>
          <w:szCs w:val="32"/>
        </w:rPr>
        <w:t>連絡電話</w:t>
      </w:r>
      <w:r w:rsidRPr="000A106C">
        <w:rPr>
          <w:rFonts w:ascii="華康中黑體" w:eastAsia="華康中黑體" w:hAnsi="華康中楷體" w:cs="華康中黑體"/>
          <w:sz w:val="32"/>
          <w:szCs w:val="32"/>
        </w:rPr>
        <w:t>:</w:t>
      </w:r>
      <w:r w:rsidRPr="000A106C">
        <w:rPr>
          <w:rFonts w:ascii="華康中黑體" w:eastAsia="華康中黑體" w:cs="華康中黑體"/>
          <w:w w:val="130"/>
          <w:sz w:val="32"/>
          <w:szCs w:val="32"/>
        </w:rPr>
        <w:t>06-2269461</w:t>
      </w:r>
      <w:r w:rsidRPr="000A106C">
        <w:rPr>
          <w:rFonts w:ascii="華康中黑體" w:eastAsia="華康中黑體" w:cs="華康中黑體" w:hint="eastAsia"/>
          <w:w w:val="130"/>
          <w:sz w:val="32"/>
          <w:szCs w:val="32"/>
        </w:rPr>
        <w:t>、</w:t>
      </w:r>
      <w:r w:rsidRPr="000A106C">
        <w:rPr>
          <w:rFonts w:ascii="華康中黑體" w:eastAsia="華康中黑體" w:cs="華康中黑體"/>
          <w:w w:val="130"/>
          <w:sz w:val="32"/>
          <w:szCs w:val="32"/>
        </w:rPr>
        <w:t xml:space="preserve">2294574  </w:t>
      </w:r>
      <w:r w:rsidRPr="000A106C">
        <w:rPr>
          <w:rFonts w:ascii="華康中黑體" w:eastAsia="華康中黑體" w:hAnsi="華康中楷體" w:cs="華康中黑體"/>
          <w:w w:val="130"/>
          <w:sz w:val="32"/>
          <w:szCs w:val="32"/>
        </w:rPr>
        <w:t>Line ID :0975316512</w:t>
      </w:r>
    </w:p>
    <w:sectPr w:rsidR="00CB1A7C" w:rsidRPr="000A106C" w:rsidSect="00C306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空疊圓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古印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14"/>
    <w:rsid w:val="0004725D"/>
    <w:rsid w:val="00064D66"/>
    <w:rsid w:val="00097C19"/>
    <w:rsid w:val="000A106C"/>
    <w:rsid w:val="000D459E"/>
    <w:rsid w:val="000E218A"/>
    <w:rsid w:val="000F44CE"/>
    <w:rsid w:val="001B1DA6"/>
    <w:rsid w:val="001E2CBC"/>
    <w:rsid w:val="002D44A0"/>
    <w:rsid w:val="00301AB1"/>
    <w:rsid w:val="00381AE9"/>
    <w:rsid w:val="003F4C47"/>
    <w:rsid w:val="004111D6"/>
    <w:rsid w:val="004205F6"/>
    <w:rsid w:val="004678CB"/>
    <w:rsid w:val="004917DC"/>
    <w:rsid w:val="004A49E2"/>
    <w:rsid w:val="004C3AE8"/>
    <w:rsid w:val="00524E52"/>
    <w:rsid w:val="00533782"/>
    <w:rsid w:val="005456CA"/>
    <w:rsid w:val="006C3D02"/>
    <w:rsid w:val="006F4E79"/>
    <w:rsid w:val="00727C1E"/>
    <w:rsid w:val="00733BB5"/>
    <w:rsid w:val="00765162"/>
    <w:rsid w:val="00797FF2"/>
    <w:rsid w:val="007A375A"/>
    <w:rsid w:val="007D6CD8"/>
    <w:rsid w:val="00996D4E"/>
    <w:rsid w:val="009A16FE"/>
    <w:rsid w:val="00A403C8"/>
    <w:rsid w:val="00B00882"/>
    <w:rsid w:val="00B01001"/>
    <w:rsid w:val="00B045AB"/>
    <w:rsid w:val="00B16EA3"/>
    <w:rsid w:val="00B83876"/>
    <w:rsid w:val="00BB02A6"/>
    <w:rsid w:val="00C30614"/>
    <w:rsid w:val="00C553EF"/>
    <w:rsid w:val="00CA625B"/>
    <w:rsid w:val="00CB1A7C"/>
    <w:rsid w:val="00CB6672"/>
    <w:rsid w:val="00CC42D0"/>
    <w:rsid w:val="00D04391"/>
    <w:rsid w:val="00E22EF6"/>
    <w:rsid w:val="00E91BE2"/>
    <w:rsid w:val="00EA21C8"/>
    <w:rsid w:val="00EB367C"/>
    <w:rsid w:val="00F03643"/>
    <w:rsid w:val="00F13BF9"/>
    <w:rsid w:val="00F46658"/>
    <w:rsid w:val="00FD5B46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061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76516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724">
              <w:marLeft w:val="0"/>
              <w:marRight w:val="0"/>
              <w:marTop w:val="0"/>
              <w:marBottom w:val="0"/>
              <w:divBdr>
                <w:top w:val="single" w:sz="2" w:space="0" w:color="6E6E6E"/>
                <w:left w:val="single" w:sz="2" w:space="0" w:color="6E6E6E"/>
                <w:bottom w:val="single" w:sz="2" w:space="0" w:color="6E6E6E"/>
                <w:right w:val="single" w:sz="2" w:space="0" w:color="6E6E6E"/>
              </w:divBdr>
              <w:divsChild>
                <w:div w:id="438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722">
                      <w:marLeft w:val="4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132</Words>
  <Characters>753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2017-08-29T07:48:00Z</cp:lastPrinted>
  <dcterms:created xsi:type="dcterms:W3CDTF">2017-08-29T03:40:00Z</dcterms:created>
  <dcterms:modified xsi:type="dcterms:W3CDTF">2017-08-29T08:47:00Z</dcterms:modified>
</cp:coreProperties>
</file>